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327E" w14:textId="575291FC" w:rsidR="00BD7A39" w:rsidRPr="00256C21" w:rsidRDefault="00DF1A9B" w:rsidP="00BD7A39">
      <w:pPr>
        <w:pStyle w:val="Overskrift2"/>
        <w:rPr>
          <w:b/>
          <w:lang w:val="en-GB"/>
        </w:rPr>
      </w:pPr>
      <w:r w:rsidRPr="00DF1A9B">
        <w:rPr>
          <w:b/>
          <w:lang w:val="en-GB"/>
        </w:rPr>
        <w:t>Ge</w:t>
      </w:r>
      <w:r w:rsidR="008648A9" w:rsidRPr="00DF1A9B">
        <w:rPr>
          <w:b/>
          <w:lang w:val="en-GB"/>
        </w:rPr>
        <w:t>neral polic</w:t>
      </w:r>
      <w:r w:rsidR="00511267">
        <w:rPr>
          <w:b/>
          <w:lang w:val="en-GB"/>
        </w:rPr>
        <w:t>y</w:t>
      </w:r>
      <w:r w:rsidR="008648A9" w:rsidRPr="00DF1A9B">
        <w:rPr>
          <w:b/>
          <w:lang w:val="en-GB"/>
        </w:rPr>
        <w:t xml:space="preserve"> on</w:t>
      </w:r>
      <w:r w:rsidR="00B81B5C" w:rsidRPr="00DF1A9B">
        <w:rPr>
          <w:b/>
          <w:lang w:val="en-GB"/>
        </w:rPr>
        <w:t xml:space="preserve"> the use of </w:t>
      </w:r>
      <w:r w:rsidR="0039538F">
        <w:rPr>
          <w:b/>
          <w:lang w:val="en-GB"/>
        </w:rPr>
        <w:t>non-</w:t>
      </w:r>
      <w:r w:rsidR="00B81B5C" w:rsidRPr="00DF1A9B">
        <w:rPr>
          <w:b/>
          <w:lang w:val="en-GB"/>
        </w:rPr>
        <w:t>distributable amounts</w:t>
      </w:r>
      <w:r w:rsidR="00BD7A39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002109">
        <w:rPr>
          <w:rFonts w:asciiTheme="minorHAnsi" w:hAnsiTheme="minorHAnsi" w:cstheme="minorHAnsi"/>
          <w:lang w:val="en-GB"/>
        </w:rPr>
        <w:t xml:space="preserve">25 April </w:t>
      </w:r>
      <w:r w:rsidR="00BD7A39">
        <w:rPr>
          <w:rFonts w:asciiTheme="minorHAnsi" w:hAnsiTheme="minorHAnsi" w:cstheme="minorHAnsi"/>
          <w:lang w:val="en-GB"/>
        </w:rPr>
        <w:t>20</w:t>
      </w:r>
      <w:r w:rsidR="004569A5">
        <w:rPr>
          <w:rFonts w:asciiTheme="minorHAnsi" w:hAnsiTheme="minorHAnsi" w:cstheme="minorHAnsi"/>
          <w:lang w:val="en-GB"/>
        </w:rPr>
        <w:t>2</w:t>
      </w:r>
      <w:r w:rsidR="00002109">
        <w:rPr>
          <w:rFonts w:asciiTheme="minorHAnsi" w:hAnsiTheme="minorHAnsi" w:cstheme="minorHAnsi"/>
          <w:lang w:val="en-GB"/>
        </w:rPr>
        <w:t>2 (unaltered)</w:t>
      </w:r>
    </w:p>
    <w:p w14:paraId="49C5081A" w14:textId="0D7AD626" w:rsidR="009933B3" w:rsidRPr="00B81B5C" w:rsidRDefault="009933B3" w:rsidP="00BD7A39">
      <w:pPr>
        <w:pStyle w:val="Overskrift2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26D4B85F" w14:textId="030B548C" w:rsidR="009933B3" w:rsidRPr="00B81B5C" w:rsidRDefault="002E6DC4" w:rsidP="00820141">
      <w:pPr>
        <w:pStyle w:val="Listeafsnit"/>
        <w:numPr>
          <w:ilvl w:val="0"/>
          <w:numId w:val="8"/>
        </w:numPr>
        <w:spacing w:after="0" w:line="240" w:lineRule="auto"/>
        <w:ind w:left="360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b/>
          <w:sz w:val="20"/>
          <w:szCs w:val="20"/>
          <w:lang w:val="en-GB"/>
        </w:rPr>
        <w:t xml:space="preserve">Koda </w:t>
      </w:r>
      <w:r w:rsidR="008648A9" w:rsidRPr="00B81B5C">
        <w:rPr>
          <w:rFonts w:cstheme="minorHAnsi"/>
          <w:b/>
          <w:sz w:val="20"/>
          <w:szCs w:val="20"/>
          <w:lang w:val="en-GB"/>
        </w:rPr>
        <w:t xml:space="preserve">works </w:t>
      </w:r>
      <w:r w:rsidR="008104E4" w:rsidRPr="00B81B5C">
        <w:rPr>
          <w:rFonts w:cstheme="minorHAnsi"/>
          <w:b/>
          <w:sz w:val="20"/>
          <w:szCs w:val="20"/>
          <w:lang w:val="en-GB"/>
        </w:rPr>
        <w:t>diligently</w:t>
      </w:r>
      <w:r w:rsidR="008648A9" w:rsidRPr="00B81B5C">
        <w:rPr>
          <w:rFonts w:cstheme="minorHAnsi"/>
          <w:b/>
          <w:sz w:val="20"/>
          <w:szCs w:val="20"/>
          <w:lang w:val="en-GB"/>
        </w:rPr>
        <w:t xml:space="preserve"> to distribute all amounts to rights holders</w:t>
      </w:r>
    </w:p>
    <w:p w14:paraId="1413C773" w14:textId="6ED99883" w:rsidR="008648A9" w:rsidRDefault="008648A9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Koda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performs every 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practically possible and not </w:t>
      </w:r>
      <w:r w:rsidR="008104E4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infeasibly costly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effort </w:t>
      </w:r>
      <w:r w:rsidR="008104E4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to identify the rightholders 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>of works used under Koda's agreements.</w:t>
      </w:r>
    </w:p>
    <w:p w14:paraId="2CBCBFB8" w14:textId="77777777" w:rsidR="004569A5" w:rsidRPr="00820141" w:rsidRDefault="004569A5" w:rsidP="00820141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57A1943" w14:textId="2B308AD0" w:rsidR="002E6DC4" w:rsidRPr="00820141" w:rsidRDefault="008104E4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In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situations 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>where this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search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 is futile even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though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all known </w:t>
      </w:r>
      <w:r w:rsidR="00B81B5C" w:rsidRPr="00820141">
        <w:rPr>
          <w:rFonts w:asciiTheme="minorHAnsi" w:hAnsiTheme="minorHAnsi" w:cstheme="minorHAnsi"/>
          <w:sz w:val="20"/>
          <w:szCs w:val="20"/>
          <w:lang w:val="en-GB"/>
        </w:rPr>
        <w:t>rightholders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and foreign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>affiliates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 have been informed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Koda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>will publish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a call to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all 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>rightholders via koda.dk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>, asking the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 relevant rightholders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to come forward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7827F641" w14:textId="77777777" w:rsidR="009933B3" w:rsidRPr="00B81B5C" w:rsidRDefault="009933B3" w:rsidP="00820141">
      <w:pPr>
        <w:pStyle w:val="Listeafsnit"/>
        <w:spacing w:after="0" w:line="240" w:lineRule="auto"/>
        <w:ind w:left="360"/>
        <w:rPr>
          <w:rFonts w:cstheme="minorHAnsi"/>
          <w:sz w:val="20"/>
          <w:szCs w:val="20"/>
          <w:lang w:val="en-GB"/>
        </w:rPr>
      </w:pPr>
    </w:p>
    <w:p w14:paraId="301F106E" w14:textId="5B83F8EC" w:rsidR="009933B3" w:rsidRPr="00B81B5C" w:rsidRDefault="008104E4" w:rsidP="00820141">
      <w:pPr>
        <w:pStyle w:val="Listeafsnit"/>
        <w:numPr>
          <w:ilvl w:val="0"/>
          <w:numId w:val="8"/>
        </w:numPr>
        <w:spacing w:after="0" w:line="240" w:lineRule="auto"/>
        <w:ind w:left="360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b/>
          <w:sz w:val="20"/>
          <w:szCs w:val="20"/>
          <w:lang w:val="en-GB"/>
        </w:rPr>
        <w:t xml:space="preserve">Koda’s general policy on the use of </w:t>
      </w:r>
      <w:r w:rsidR="0039538F">
        <w:rPr>
          <w:rFonts w:cstheme="minorHAnsi"/>
          <w:b/>
          <w:sz w:val="20"/>
          <w:szCs w:val="20"/>
          <w:lang w:val="en-GB"/>
        </w:rPr>
        <w:t>non-</w:t>
      </w:r>
      <w:r w:rsidRPr="00B81B5C">
        <w:rPr>
          <w:rFonts w:cstheme="minorHAnsi"/>
          <w:b/>
          <w:sz w:val="20"/>
          <w:szCs w:val="20"/>
          <w:lang w:val="en-GB"/>
        </w:rPr>
        <w:t>distributable amounts</w:t>
      </w:r>
      <w:r w:rsidR="002E6DC4" w:rsidRPr="00B81B5C">
        <w:rPr>
          <w:rFonts w:cstheme="minorHAnsi"/>
          <w:b/>
          <w:sz w:val="20"/>
          <w:szCs w:val="20"/>
          <w:lang w:val="en-GB"/>
        </w:rPr>
        <w:t xml:space="preserve"> </w:t>
      </w:r>
    </w:p>
    <w:p w14:paraId="70A65A2E" w14:textId="0903F002" w:rsidR="004569A5" w:rsidRDefault="00B81B5C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Amounts that cannot be distributed individually in accordance with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the above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are clas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sified as </w:t>
      </w:r>
      <w:r w:rsidR="0039538F">
        <w:rPr>
          <w:rFonts w:asciiTheme="minorHAnsi" w:hAnsiTheme="minorHAnsi" w:cstheme="minorHAnsi"/>
          <w:sz w:val="20"/>
          <w:szCs w:val="20"/>
          <w:lang w:val="en-GB"/>
        </w:rPr>
        <w:t>non-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distributable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after the elapse of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>three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years. </w:t>
      </w:r>
    </w:p>
    <w:p w14:paraId="49AA564C" w14:textId="77777777" w:rsidR="004569A5" w:rsidRDefault="004569A5" w:rsidP="00820141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D655F5B" w14:textId="47797959" w:rsidR="00B81B5C" w:rsidRDefault="00B81B5C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Koda then distributes the </w:t>
      </w:r>
      <w:r w:rsidR="0039538F">
        <w:rPr>
          <w:rFonts w:asciiTheme="minorHAnsi" w:hAnsiTheme="minorHAnsi" w:cstheme="minorHAnsi"/>
          <w:sz w:val="20"/>
          <w:szCs w:val="20"/>
          <w:lang w:val="en-GB"/>
        </w:rPr>
        <w:t>non-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distri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>butable amounts among the right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holders by recycling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>each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39538F">
        <w:rPr>
          <w:rFonts w:asciiTheme="minorHAnsi" w:hAnsiTheme="minorHAnsi" w:cstheme="minorHAnsi"/>
          <w:sz w:val="20"/>
          <w:szCs w:val="20"/>
          <w:lang w:val="en-GB"/>
        </w:rPr>
        <w:t>non-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distributable amount within the same distribution area, </w:t>
      </w:r>
      <w:proofErr w:type="gramStart"/>
      <w:r w:rsidRPr="00B81B5C">
        <w:rPr>
          <w:rFonts w:asciiTheme="minorHAnsi" w:hAnsiTheme="minorHAnsi" w:cstheme="minorHAnsi"/>
          <w:sz w:val="20"/>
          <w:szCs w:val="20"/>
          <w:lang w:val="en-GB"/>
        </w:rPr>
        <w:t>e.g.</w:t>
      </w:r>
      <w:proofErr w:type="gramEnd"/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from one TV channel to the same or similar TV channels, or by establishing a specific representative analogous reporting base.</w:t>
      </w:r>
    </w:p>
    <w:p w14:paraId="6E7C2931" w14:textId="77777777" w:rsidR="00820141" w:rsidRPr="00B81B5C" w:rsidRDefault="00820141" w:rsidP="00820141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15081A46" w14:textId="6E30A984" w:rsidR="00B81B5C" w:rsidRPr="00B81B5C" w:rsidRDefault="00BD7A39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Amounts</w:t>
      </w:r>
      <w:r w:rsidR="00B81B5C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may be classified as </w:t>
      </w:r>
      <w:r w:rsidR="0039538F">
        <w:rPr>
          <w:rFonts w:asciiTheme="minorHAnsi" w:hAnsiTheme="minorHAnsi" w:cstheme="minorHAnsi"/>
          <w:sz w:val="20"/>
          <w:szCs w:val="20"/>
          <w:lang w:val="en-GB"/>
        </w:rPr>
        <w:t>non-</w:t>
      </w:r>
      <w:r w:rsidR="00B81B5C" w:rsidRPr="00B81B5C">
        <w:rPr>
          <w:rFonts w:asciiTheme="minorHAnsi" w:hAnsiTheme="minorHAnsi" w:cstheme="minorHAnsi"/>
          <w:sz w:val="20"/>
          <w:szCs w:val="20"/>
          <w:lang w:val="en-GB"/>
        </w:rPr>
        <w:t>distributable when, after three years, it appears that</w:t>
      </w:r>
    </w:p>
    <w:p w14:paraId="72E4BEB3" w14:textId="48ED4C51" w:rsidR="00B81B5C" w:rsidRPr="004569A5" w:rsidRDefault="00B81B5C" w:rsidP="004569A5">
      <w:pPr>
        <w:pStyle w:val="Listeafsnit"/>
        <w:numPr>
          <w:ilvl w:val="0"/>
          <w:numId w:val="10"/>
        </w:numPr>
        <w:ind w:left="360"/>
        <w:rPr>
          <w:rFonts w:cstheme="minorHAnsi"/>
          <w:sz w:val="20"/>
          <w:szCs w:val="20"/>
          <w:lang w:val="en-GB"/>
        </w:rPr>
      </w:pPr>
      <w:r w:rsidRPr="004569A5">
        <w:rPr>
          <w:rFonts w:cstheme="minorHAnsi"/>
          <w:sz w:val="20"/>
          <w:szCs w:val="20"/>
          <w:lang w:val="en-GB"/>
        </w:rPr>
        <w:t>establishing a useful reporting base is not legally or practically possible or would be excessively costly,</w:t>
      </w:r>
    </w:p>
    <w:p w14:paraId="4C74DFF9" w14:textId="08B8135C" w:rsidR="00B81B5C" w:rsidRPr="004569A5" w:rsidRDefault="00B81B5C" w:rsidP="004569A5">
      <w:pPr>
        <w:pStyle w:val="Listeafsnit"/>
        <w:numPr>
          <w:ilvl w:val="0"/>
          <w:numId w:val="10"/>
        </w:numPr>
        <w:ind w:left="360"/>
        <w:rPr>
          <w:rFonts w:cstheme="minorHAnsi"/>
          <w:sz w:val="20"/>
          <w:szCs w:val="20"/>
          <w:lang w:val="en-GB"/>
        </w:rPr>
      </w:pPr>
      <w:r w:rsidRPr="004569A5">
        <w:rPr>
          <w:rFonts w:cstheme="minorHAnsi"/>
          <w:sz w:val="20"/>
          <w:szCs w:val="20"/>
          <w:lang w:val="en-GB"/>
        </w:rPr>
        <w:t>notification of the work has not been clearly and unambiguously made to Koda, or</w:t>
      </w:r>
    </w:p>
    <w:p w14:paraId="476624FA" w14:textId="4C0EAFDA" w:rsidR="002E6DC4" w:rsidRPr="004569A5" w:rsidRDefault="00B81B5C" w:rsidP="004569A5">
      <w:pPr>
        <w:pStyle w:val="Listeafsnit"/>
        <w:numPr>
          <w:ilvl w:val="0"/>
          <w:numId w:val="10"/>
        </w:numPr>
        <w:ind w:left="360"/>
        <w:rPr>
          <w:rFonts w:cstheme="minorHAnsi"/>
          <w:sz w:val="20"/>
          <w:szCs w:val="20"/>
          <w:lang w:val="en-GB"/>
        </w:rPr>
      </w:pPr>
      <w:r w:rsidRPr="004569A5">
        <w:rPr>
          <w:rFonts w:cstheme="minorHAnsi"/>
          <w:sz w:val="20"/>
          <w:szCs w:val="20"/>
          <w:lang w:val="en-GB"/>
        </w:rPr>
        <w:t xml:space="preserve">the </w:t>
      </w:r>
      <w:proofErr w:type="spellStart"/>
      <w:r w:rsidRPr="004569A5">
        <w:rPr>
          <w:rFonts w:cstheme="minorHAnsi"/>
          <w:sz w:val="20"/>
          <w:szCs w:val="20"/>
          <w:lang w:val="en-GB"/>
        </w:rPr>
        <w:t>rightholder</w:t>
      </w:r>
      <w:proofErr w:type="spellEnd"/>
      <w:r w:rsidRPr="004569A5">
        <w:rPr>
          <w:rFonts w:cstheme="minorHAnsi"/>
          <w:sz w:val="20"/>
          <w:szCs w:val="20"/>
          <w:lang w:val="en-GB"/>
        </w:rPr>
        <w:t xml:space="preserve"> cannot be located.</w:t>
      </w:r>
    </w:p>
    <w:sectPr w:rsidR="002E6DC4" w:rsidRPr="00456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8AB4" w14:textId="77777777" w:rsidR="00342DE0" w:rsidRDefault="00342DE0" w:rsidP="00342DE0">
      <w:r>
        <w:separator/>
      </w:r>
    </w:p>
  </w:endnote>
  <w:endnote w:type="continuationSeparator" w:id="0">
    <w:p w14:paraId="4018AEB1" w14:textId="77777777" w:rsidR="00342DE0" w:rsidRDefault="00342DE0" w:rsidP="003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DC1B" w14:textId="77777777" w:rsidR="00BD7A39" w:rsidRDefault="00BD7A3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9052" w14:textId="77777777" w:rsidR="00BD7A39" w:rsidRDefault="00BD7A3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8F88" w14:textId="77777777" w:rsidR="00BD7A39" w:rsidRDefault="00BD7A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137F" w14:textId="77777777" w:rsidR="00342DE0" w:rsidRDefault="00342DE0" w:rsidP="00342DE0">
      <w:r>
        <w:separator/>
      </w:r>
    </w:p>
  </w:footnote>
  <w:footnote w:type="continuationSeparator" w:id="0">
    <w:p w14:paraId="1872FC36" w14:textId="77777777" w:rsidR="00342DE0" w:rsidRDefault="00342DE0" w:rsidP="0034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F79D" w14:textId="424759FA" w:rsidR="00BD7A39" w:rsidRDefault="00002109">
    <w:pPr>
      <w:pStyle w:val="Sidehoved"/>
    </w:pPr>
    <w:r>
      <w:rPr>
        <w:noProof/>
      </w:rPr>
      <w:pict w14:anchorId="7954B8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163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F907" w14:textId="4951F51E" w:rsidR="00BD7A39" w:rsidRDefault="00002109">
    <w:pPr>
      <w:pStyle w:val="Sidehoved"/>
    </w:pPr>
    <w:r>
      <w:rPr>
        <w:noProof/>
      </w:rPr>
      <w:pict w14:anchorId="33E092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164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F44E" w14:textId="4EADA11E" w:rsidR="00BD7A39" w:rsidRDefault="00002109">
    <w:pPr>
      <w:pStyle w:val="Sidehoved"/>
    </w:pPr>
    <w:r>
      <w:rPr>
        <w:noProof/>
      </w:rPr>
      <w:pict w14:anchorId="118FA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162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620"/>
    <w:multiLevelType w:val="hybridMultilevel"/>
    <w:tmpl w:val="FD9AB7D2"/>
    <w:lvl w:ilvl="0" w:tplc="D0A6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8E9"/>
    <w:multiLevelType w:val="hybridMultilevel"/>
    <w:tmpl w:val="A25E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E23"/>
    <w:multiLevelType w:val="hybridMultilevel"/>
    <w:tmpl w:val="EC680234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1835471"/>
    <w:multiLevelType w:val="hybridMultilevel"/>
    <w:tmpl w:val="71A4F9FA"/>
    <w:lvl w:ilvl="0" w:tplc="04060017">
      <w:start w:val="1"/>
      <w:numFmt w:val="lowerLetter"/>
      <w:lvlText w:val="%1)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9451AB"/>
    <w:multiLevelType w:val="hybridMultilevel"/>
    <w:tmpl w:val="F89E61B4"/>
    <w:lvl w:ilvl="0" w:tplc="DA2429E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023C01"/>
    <w:multiLevelType w:val="hybridMultilevel"/>
    <w:tmpl w:val="FDB6F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C2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048A"/>
    <w:multiLevelType w:val="multilevel"/>
    <w:tmpl w:val="C8A8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81489"/>
    <w:multiLevelType w:val="hybridMultilevel"/>
    <w:tmpl w:val="050E5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C23C2"/>
    <w:multiLevelType w:val="hybridMultilevel"/>
    <w:tmpl w:val="264A44B8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E41A5"/>
    <w:multiLevelType w:val="hybridMultilevel"/>
    <w:tmpl w:val="54A825D6"/>
    <w:lvl w:ilvl="0" w:tplc="192863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03499"/>
    <w:multiLevelType w:val="hybridMultilevel"/>
    <w:tmpl w:val="FB50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C4"/>
    <w:rsid w:val="00002109"/>
    <w:rsid w:val="00005871"/>
    <w:rsid w:val="00010160"/>
    <w:rsid w:val="00072080"/>
    <w:rsid w:val="00084753"/>
    <w:rsid w:val="000C7003"/>
    <w:rsid w:val="001B4C57"/>
    <w:rsid w:val="00205AC0"/>
    <w:rsid w:val="002078C4"/>
    <w:rsid w:val="002243C7"/>
    <w:rsid w:val="00235B1B"/>
    <w:rsid w:val="00256C21"/>
    <w:rsid w:val="002832EF"/>
    <w:rsid w:val="002B768D"/>
    <w:rsid w:val="002E6DC4"/>
    <w:rsid w:val="002F1F11"/>
    <w:rsid w:val="003347E9"/>
    <w:rsid w:val="00342DE0"/>
    <w:rsid w:val="00345934"/>
    <w:rsid w:val="003523A2"/>
    <w:rsid w:val="0037033E"/>
    <w:rsid w:val="00375F5C"/>
    <w:rsid w:val="0039538F"/>
    <w:rsid w:val="00404B1D"/>
    <w:rsid w:val="00422FD8"/>
    <w:rsid w:val="004569A5"/>
    <w:rsid w:val="0049192B"/>
    <w:rsid w:val="00511267"/>
    <w:rsid w:val="00573C21"/>
    <w:rsid w:val="005865B0"/>
    <w:rsid w:val="005E5D9C"/>
    <w:rsid w:val="006021EB"/>
    <w:rsid w:val="00606136"/>
    <w:rsid w:val="006259E1"/>
    <w:rsid w:val="006A6F81"/>
    <w:rsid w:val="006B2C5B"/>
    <w:rsid w:val="006F36FE"/>
    <w:rsid w:val="00701DCC"/>
    <w:rsid w:val="00772FF8"/>
    <w:rsid w:val="00791FAC"/>
    <w:rsid w:val="00795AD0"/>
    <w:rsid w:val="007D7A9C"/>
    <w:rsid w:val="008104E4"/>
    <w:rsid w:val="00820141"/>
    <w:rsid w:val="008648A9"/>
    <w:rsid w:val="008902C1"/>
    <w:rsid w:val="00891F7E"/>
    <w:rsid w:val="00892B89"/>
    <w:rsid w:val="008A3B3E"/>
    <w:rsid w:val="00912D5C"/>
    <w:rsid w:val="00935980"/>
    <w:rsid w:val="0096227C"/>
    <w:rsid w:val="009933B3"/>
    <w:rsid w:val="009B4BDD"/>
    <w:rsid w:val="009E12CF"/>
    <w:rsid w:val="00A0694A"/>
    <w:rsid w:val="00A33D7E"/>
    <w:rsid w:val="00AC6253"/>
    <w:rsid w:val="00AE3304"/>
    <w:rsid w:val="00AE36E8"/>
    <w:rsid w:val="00AF3548"/>
    <w:rsid w:val="00AF7F29"/>
    <w:rsid w:val="00B02D95"/>
    <w:rsid w:val="00B4249A"/>
    <w:rsid w:val="00B45829"/>
    <w:rsid w:val="00B74F70"/>
    <w:rsid w:val="00B75C01"/>
    <w:rsid w:val="00B81B5C"/>
    <w:rsid w:val="00BB0DDB"/>
    <w:rsid w:val="00BD7A39"/>
    <w:rsid w:val="00BD7FB3"/>
    <w:rsid w:val="00C13021"/>
    <w:rsid w:val="00C20F6B"/>
    <w:rsid w:val="00C43182"/>
    <w:rsid w:val="00C50105"/>
    <w:rsid w:val="00C73773"/>
    <w:rsid w:val="00C7531B"/>
    <w:rsid w:val="00CE0E25"/>
    <w:rsid w:val="00D83E61"/>
    <w:rsid w:val="00D876AD"/>
    <w:rsid w:val="00D87CCF"/>
    <w:rsid w:val="00DA1E16"/>
    <w:rsid w:val="00DC06BD"/>
    <w:rsid w:val="00DC5BE6"/>
    <w:rsid w:val="00DF1A9B"/>
    <w:rsid w:val="00E170FC"/>
    <w:rsid w:val="00E17FBF"/>
    <w:rsid w:val="00E37BE6"/>
    <w:rsid w:val="00E474D8"/>
    <w:rsid w:val="00E6625D"/>
    <w:rsid w:val="00E978C6"/>
    <w:rsid w:val="00EB735A"/>
    <w:rsid w:val="00EC7AA0"/>
    <w:rsid w:val="00ED1132"/>
    <w:rsid w:val="00EF7A23"/>
    <w:rsid w:val="00FC6D0C"/>
    <w:rsid w:val="00FD681A"/>
    <w:rsid w:val="00FE23B8"/>
    <w:rsid w:val="00FE6C03"/>
    <w:rsid w:val="00FF16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AF9F5"/>
  <w15:chartTrackingRefBased/>
  <w15:docId w15:val="{9DEA5D4A-C71C-45A4-991E-C5E773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8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8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8C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865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65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07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6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865B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5865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5B0"/>
    <w:pPr>
      <w:spacing w:after="150"/>
    </w:pPr>
    <w:rPr>
      <w:lang w:eastAsia="da-DK"/>
    </w:rPr>
  </w:style>
  <w:style w:type="character" w:styleId="Strk">
    <w:name w:val="Strong"/>
    <w:basedOn w:val="Standardskrifttypeiafsnit"/>
    <w:uiPriority w:val="22"/>
    <w:qFormat/>
    <w:rsid w:val="005865B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B8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B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B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B89"/>
    <w:rPr>
      <w:rFonts w:eastAsiaTheme="minorHAns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B89"/>
    <w:rPr>
      <w:rFonts w:ascii="Times New Roman" w:hAnsi="Times New Roman" w:cs="Times New Roman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2D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2DE0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2DE0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BD7A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D7A39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D7A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7A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554A-DD9D-470B-A645-90BF29AE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Koda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Frost Iversen</dc:creator>
  <cp:keywords/>
  <dc:description/>
  <cp:lastModifiedBy>Kaspar Lindhardt</cp:lastModifiedBy>
  <cp:revision>3</cp:revision>
  <dcterms:created xsi:type="dcterms:W3CDTF">2022-04-04T14:51:00Z</dcterms:created>
  <dcterms:modified xsi:type="dcterms:W3CDTF">2022-04-04T14:52:00Z</dcterms:modified>
</cp:coreProperties>
</file>