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FE31" w14:textId="77777777" w:rsidR="008648A9" w:rsidRPr="00B81B5C" w:rsidRDefault="008648A9" w:rsidP="002E6DC4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C1B9F27" w14:textId="4618FCDD" w:rsidR="008D2F42" w:rsidRPr="00B81B5C" w:rsidRDefault="00DF1A9B" w:rsidP="008D2F42">
      <w:pPr>
        <w:pStyle w:val="Overskrift2"/>
        <w:rPr>
          <w:rFonts w:asciiTheme="minorHAnsi" w:hAnsiTheme="minorHAnsi" w:cstheme="minorHAnsi"/>
          <w:lang w:val="en-GB"/>
        </w:rPr>
      </w:pPr>
      <w:r w:rsidRPr="00DF1A9B">
        <w:rPr>
          <w:b/>
          <w:lang w:val="en-GB"/>
        </w:rPr>
        <w:t xml:space="preserve">General </w:t>
      </w:r>
      <w:r w:rsidR="00205AC0" w:rsidRPr="00DF1A9B">
        <w:rPr>
          <w:b/>
          <w:lang w:val="en-GB"/>
        </w:rPr>
        <w:t>investment polic</w:t>
      </w:r>
      <w:r w:rsidR="00511267">
        <w:rPr>
          <w:b/>
          <w:lang w:val="en-GB"/>
        </w:rPr>
        <w:t>y</w:t>
      </w:r>
      <w:r w:rsidR="00D20C63">
        <w:rPr>
          <w:b/>
          <w:lang w:val="en-GB"/>
        </w:rPr>
        <w:t xml:space="preserve"> with regard to rights revenue and any income arising from investments of rights revenue</w:t>
      </w:r>
      <w:r w:rsidR="008D2F42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6B7580">
        <w:rPr>
          <w:rFonts w:asciiTheme="minorHAnsi" w:hAnsiTheme="minorHAnsi" w:cstheme="minorHAnsi"/>
          <w:lang w:val="en-GB"/>
        </w:rPr>
        <w:t>25</w:t>
      </w:r>
      <w:r w:rsidR="008D2F42">
        <w:rPr>
          <w:rFonts w:asciiTheme="minorHAnsi" w:hAnsiTheme="minorHAnsi" w:cstheme="minorHAnsi"/>
          <w:lang w:val="en-GB"/>
        </w:rPr>
        <w:t xml:space="preserve"> </w:t>
      </w:r>
      <w:r w:rsidR="006B7580">
        <w:rPr>
          <w:rFonts w:asciiTheme="minorHAnsi" w:hAnsiTheme="minorHAnsi" w:cstheme="minorHAnsi"/>
          <w:lang w:val="en-GB"/>
        </w:rPr>
        <w:t>April 2022</w:t>
      </w:r>
      <w:r w:rsidR="004C5C1B">
        <w:rPr>
          <w:rFonts w:asciiTheme="minorHAnsi" w:hAnsiTheme="minorHAnsi" w:cstheme="minorHAnsi"/>
          <w:lang w:val="en-GB"/>
        </w:rPr>
        <w:t xml:space="preserve"> (unaltered)</w:t>
      </w:r>
    </w:p>
    <w:p w14:paraId="508A1994" w14:textId="1989F228" w:rsidR="008648A9" w:rsidRPr="00B81B5C" w:rsidRDefault="008648A9" w:rsidP="008D2F42">
      <w:pPr>
        <w:pStyle w:val="Overskrift2"/>
        <w:rPr>
          <w:rFonts w:asciiTheme="minorHAnsi" w:hAnsiTheme="minorHAnsi" w:cstheme="minorHAnsi"/>
          <w:sz w:val="20"/>
          <w:szCs w:val="20"/>
          <w:lang w:val="en-GB"/>
        </w:rPr>
      </w:pPr>
    </w:p>
    <w:p w14:paraId="52F6A30C" w14:textId="448C6B1F" w:rsidR="008648A9" w:rsidRDefault="008648A9" w:rsidP="008648A9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>1. Koda’s excess liquid funds are placed in bank accounts or invested in securities.</w:t>
      </w:r>
    </w:p>
    <w:p w14:paraId="59F661D9" w14:textId="77777777" w:rsidR="00A25FA8" w:rsidRPr="00B81B5C" w:rsidRDefault="00A25FA8" w:rsidP="008648A9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5AD9E5AA" w14:textId="5C1496A6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2. Investments in securities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handled by a number of specially appointed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investment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managers who follow an investment policy determined by the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B</w:t>
      </w:r>
      <w:r w:rsidR="00D876AD">
        <w:rPr>
          <w:rFonts w:asciiTheme="minorHAnsi" w:hAnsiTheme="minorHAnsi" w:cstheme="minorHAnsi"/>
          <w:sz w:val="20"/>
          <w:szCs w:val="20"/>
          <w:lang w:val="en-GB"/>
        </w:rPr>
        <w:t xml:space="preserve">oard of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D876AD">
        <w:rPr>
          <w:rFonts w:asciiTheme="minorHAnsi" w:hAnsiTheme="minorHAnsi" w:cstheme="minorHAnsi"/>
          <w:sz w:val="20"/>
          <w:szCs w:val="20"/>
          <w:lang w:val="en-GB"/>
        </w:rPr>
        <w:t>irectors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This policy will establish investment </w:t>
      </w:r>
      <w:r w:rsidR="006A6F81">
        <w:rPr>
          <w:rFonts w:asciiTheme="minorHAnsi" w:hAnsiTheme="minorHAnsi" w:cstheme="minorHAnsi"/>
          <w:sz w:val="20"/>
          <w:szCs w:val="20"/>
          <w:lang w:val="en-GB"/>
        </w:rPr>
        <w:t>guidelines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for the selection of asset classes while focusing on protecting the capital.</w:t>
      </w:r>
    </w:p>
    <w:p w14:paraId="1CE44FD3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44C9095" w14:textId="7DD70C3E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3. Koda’s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 xml:space="preserve">investment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managers must invest in a manner that focuses on achieving a positive return within a calendar year.</w:t>
      </w:r>
    </w:p>
    <w:p w14:paraId="3DFDA860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38539E90" w14:textId="47313C79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>4. There is no guarantee that a positive return will be achieved.</w:t>
      </w:r>
    </w:p>
    <w:p w14:paraId="46E9C061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77D4BEC" w14:textId="073A394F" w:rsidR="008648A9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5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Koda only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cooperates 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with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investment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managers who, when making active investments, follow the UN Principles for Responsible Investments and have incorporated the principles regarding </w:t>
      </w:r>
      <w:r w:rsidR="006B7580">
        <w:rPr>
          <w:rFonts w:asciiTheme="minorHAnsi" w:hAnsiTheme="minorHAnsi" w:cstheme="minorHAnsi"/>
          <w:sz w:val="20"/>
          <w:szCs w:val="20"/>
          <w:lang w:val="en-GB"/>
        </w:rPr>
        <w:t>E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nvironmental, </w:t>
      </w:r>
      <w:r w:rsidR="006B7580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ocial and </w:t>
      </w:r>
      <w:r w:rsidR="006B7580">
        <w:rPr>
          <w:rFonts w:asciiTheme="minorHAnsi" w:hAnsiTheme="minorHAnsi" w:cstheme="minorHAnsi"/>
          <w:sz w:val="20"/>
          <w:szCs w:val="20"/>
          <w:lang w:val="en-GB"/>
        </w:rPr>
        <w:t>G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>overnance issues.</w:t>
      </w:r>
    </w:p>
    <w:p w14:paraId="58963266" w14:textId="77777777" w:rsidR="002E6DC4" w:rsidRPr="00B81B5C" w:rsidRDefault="002E6DC4" w:rsidP="002E6DC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76624FA" w14:textId="7351F6D4" w:rsidR="002E6DC4" w:rsidRPr="00B81B5C" w:rsidRDefault="002E6DC4" w:rsidP="00820141">
      <w:pPr>
        <w:ind w:left="284"/>
        <w:rPr>
          <w:rFonts w:asciiTheme="minorHAnsi" w:hAnsiTheme="minorHAnsi" w:cstheme="minorHAnsi"/>
          <w:sz w:val="20"/>
          <w:szCs w:val="20"/>
          <w:lang w:val="en-GB"/>
        </w:rPr>
      </w:pPr>
    </w:p>
    <w:sectPr w:rsidR="002E6DC4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95C" w14:textId="77777777" w:rsidR="008D2F42" w:rsidRDefault="008D2F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5292" w14:textId="77777777" w:rsidR="008D2F42" w:rsidRDefault="008D2F4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18C9" w14:textId="77777777" w:rsidR="008D2F42" w:rsidRDefault="008D2F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9119" w14:textId="5B7FFD6B" w:rsidR="008D2F42" w:rsidRDefault="004C5C1B">
    <w:pPr>
      <w:pStyle w:val="Sidehoved"/>
    </w:pPr>
    <w:r>
      <w:rPr>
        <w:noProof/>
      </w:rPr>
      <w:pict w14:anchorId="04B62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7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EEE" w14:textId="08FEF8FE" w:rsidR="008D2F42" w:rsidRDefault="004C5C1B">
    <w:pPr>
      <w:pStyle w:val="Sidehoved"/>
    </w:pPr>
    <w:r>
      <w:rPr>
        <w:noProof/>
      </w:rPr>
      <w:pict w14:anchorId="5AF1C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8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3E9" w14:textId="3A9C2E55" w:rsidR="008D2F42" w:rsidRDefault="004C5C1B">
    <w:pPr>
      <w:pStyle w:val="Sidehoved"/>
    </w:pPr>
    <w:r>
      <w:rPr>
        <w:noProof/>
      </w:rPr>
      <w:pict w14:anchorId="290ED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6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499D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404B1D"/>
    <w:rsid w:val="0049192B"/>
    <w:rsid w:val="004C5C1B"/>
    <w:rsid w:val="004C7242"/>
    <w:rsid w:val="00511267"/>
    <w:rsid w:val="00573C21"/>
    <w:rsid w:val="005865B0"/>
    <w:rsid w:val="005E5D9C"/>
    <w:rsid w:val="006021EB"/>
    <w:rsid w:val="00606136"/>
    <w:rsid w:val="006259E1"/>
    <w:rsid w:val="006A6F81"/>
    <w:rsid w:val="006B2C5B"/>
    <w:rsid w:val="006B7580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8D2F42"/>
    <w:rsid w:val="00912D5C"/>
    <w:rsid w:val="009933B3"/>
    <w:rsid w:val="009B4BDD"/>
    <w:rsid w:val="009E12CF"/>
    <w:rsid w:val="00A0694A"/>
    <w:rsid w:val="00A2004D"/>
    <w:rsid w:val="00A25FA8"/>
    <w:rsid w:val="00A33D7E"/>
    <w:rsid w:val="00A7684A"/>
    <w:rsid w:val="00AC6253"/>
    <w:rsid w:val="00AE3304"/>
    <w:rsid w:val="00AE36E8"/>
    <w:rsid w:val="00AF3548"/>
    <w:rsid w:val="00B02D95"/>
    <w:rsid w:val="00B4249A"/>
    <w:rsid w:val="00B45829"/>
    <w:rsid w:val="00B66E9D"/>
    <w:rsid w:val="00B74F70"/>
    <w:rsid w:val="00B81B5C"/>
    <w:rsid w:val="00BB0DDB"/>
    <w:rsid w:val="00BD7FB3"/>
    <w:rsid w:val="00C13021"/>
    <w:rsid w:val="00C20F6B"/>
    <w:rsid w:val="00C43182"/>
    <w:rsid w:val="00C50105"/>
    <w:rsid w:val="00C73773"/>
    <w:rsid w:val="00C7531B"/>
    <w:rsid w:val="00CE0E25"/>
    <w:rsid w:val="00D20C63"/>
    <w:rsid w:val="00D83E61"/>
    <w:rsid w:val="00D876AD"/>
    <w:rsid w:val="00D87CCF"/>
    <w:rsid w:val="00DA1E16"/>
    <w:rsid w:val="00DC06BD"/>
    <w:rsid w:val="00DC5BE6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C0FA0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D2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2F42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D2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2F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83E4-614A-4604-899F-FDA1BCC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4</cp:revision>
  <dcterms:created xsi:type="dcterms:W3CDTF">2022-04-04T14:46:00Z</dcterms:created>
  <dcterms:modified xsi:type="dcterms:W3CDTF">2022-04-04T14:50:00Z</dcterms:modified>
</cp:coreProperties>
</file>