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311F" w14:textId="3BA77EBD" w:rsidR="00FF5EC7" w:rsidRPr="00256C21" w:rsidRDefault="00511267" w:rsidP="00256C21">
      <w:pPr>
        <w:pStyle w:val="Overskrift2"/>
        <w:rPr>
          <w:b/>
          <w:lang w:val="en-GB"/>
        </w:rPr>
      </w:pPr>
      <w:r>
        <w:rPr>
          <w:b/>
          <w:lang w:val="en-GB"/>
        </w:rPr>
        <w:t>G</w:t>
      </w:r>
      <w:r w:rsidR="008A3B3E" w:rsidRPr="00256C21">
        <w:rPr>
          <w:b/>
          <w:lang w:val="en-GB"/>
        </w:rPr>
        <w:t xml:space="preserve">eneral </w:t>
      </w:r>
      <w:r w:rsidR="00DD71D6">
        <w:rPr>
          <w:b/>
          <w:lang w:val="en-GB"/>
        </w:rPr>
        <w:t xml:space="preserve">distribution </w:t>
      </w:r>
      <w:r w:rsidR="008A3B3E" w:rsidRPr="00256C21">
        <w:rPr>
          <w:b/>
          <w:lang w:val="en-GB"/>
        </w:rPr>
        <w:t>polic</w:t>
      </w:r>
      <w:r>
        <w:rPr>
          <w:b/>
          <w:lang w:val="en-GB"/>
        </w:rPr>
        <w:t>y</w:t>
      </w:r>
      <w:r w:rsidR="00E978C6">
        <w:rPr>
          <w:b/>
          <w:lang w:val="en-GB"/>
        </w:rPr>
        <w:t xml:space="preserve"> </w:t>
      </w:r>
      <w:r w:rsidR="00DD71D6">
        <w:rPr>
          <w:b/>
          <w:lang w:val="en-GB"/>
        </w:rPr>
        <w:t xml:space="preserve">regarding funds due to </w:t>
      </w:r>
      <w:r w:rsidR="00E978C6">
        <w:rPr>
          <w:b/>
          <w:lang w:val="en-GB"/>
        </w:rPr>
        <w:t>right</w:t>
      </w:r>
      <w:r w:rsidR="008A3B3E" w:rsidRPr="00256C21">
        <w:rPr>
          <w:b/>
          <w:lang w:val="en-GB"/>
        </w:rPr>
        <w:t>holders</w:t>
      </w:r>
      <w:r w:rsidR="00E4136F">
        <w:rPr>
          <w:rFonts w:asciiTheme="minorHAnsi" w:hAnsiTheme="minorHAnsi" w:cstheme="minorHAnsi"/>
          <w:lang w:val="en-GB"/>
        </w:rPr>
        <w:t xml:space="preserve">, as recommended by Koda’s Board for the General Assembly’s adoption on </w:t>
      </w:r>
      <w:r w:rsidR="006A273E">
        <w:rPr>
          <w:rFonts w:asciiTheme="minorHAnsi" w:hAnsiTheme="minorHAnsi" w:cstheme="minorHAnsi"/>
          <w:lang w:val="en-GB"/>
        </w:rPr>
        <w:t>16</w:t>
      </w:r>
      <w:r w:rsidR="00E4136F">
        <w:rPr>
          <w:rFonts w:asciiTheme="minorHAnsi" w:hAnsiTheme="minorHAnsi" w:cstheme="minorHAnsi"/>
          <w:lang w:val="en-GB"/>
        </w:rPr>
        <w:t xml:space="preserve"> </w:t>
      </w:r>
      <w:r w:rsidR="006A273E">
        <w:rPr>
          <w:rFonts w:asciiTheme="minorHAnsi" w:hAnsiTheme="minorHAnsi" w:cstheme="minorHAnsi"/>
          <w:lang w:val="en-GB"/>
        </w:rPr>
        <w:t xml:space="preserve">June </w:t>
      </w:r>
      <w:r w:rsidR="00E4136F">
        <w:rPr>
          <w:rFonts w:asciiTheme="minorHAnsi" w:hAnsiTheme="minorHAnsi" w:cstheme="minorHAnsi"/>
          <w:lang w:val="en-GB"/>
        </w:rPr>
        <w:t>20</w:t>
      </w:r>
      <w:r w:rsidR="006A273E">
        <w:rPr>
          <w:rFonts w:asciiTheme="minorHAnsi" w:hAnsiTheme="minorHAnsi" w:cstheme="minorHAnsi"/>
          <w:lang w:val="en-GB"/>
        </w:rPr>
        <w:t>21</w:t>
      </w:r>
    </w:p>
    <w:p w14:paraId="2B132524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1884965F" w14:textId="59B77559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1. 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Equality</w:t>
      </w:r>
    </w:p>
    <w:p w14:paraId="7F6D1EAA" w14:textId="78BD9D83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When carrying out distributions, 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Koda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must represent all rightholders on equal terms – regardless of said </w:t>
      </w:r>
      <w:proofErr w:type="spellStart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rightholder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>’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</w:t>
      </w:r>
      <w:proofErr w:type="spellEnd"/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membership 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>of any society or guild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, voting rights,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E978C6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or 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nation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ality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183E6E0D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2E1099CD" w14:textId="39034A96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2. Transparency</w:t>
      </w:r>
    </w:p>
    <w:p w14:paraId="04709B6B" w14:textId="334B7731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The distribution </w:t>
      </w:r>
      <w:r w:rsidR="00B02D95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cheme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adopted by Koda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’s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B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oard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irectors must be published in full in its current form at</w:t>
      </w:r>
      <w:r w:rsidRPr="00B81B5C">
        <w:rPr>
          <w:rFonts w:asciiTheme="minorHAnsi" w:hAnsiTheme="minorHAnsi" w:cstheme="minorHAnsi"/>
          <w:color w:val="0000FF"/>
          <w:sz w:val="20"/>
          <w:szCs w:val="20"/>
          <w:lang w:val="en-GB"/>
        </w:rPr>
        <w:t xml:space="preserve"> </w:t>
      </w:r>
      <w:r w:rsidR="00FF5EC7" w:rsidRPr="00B81B5C">
        <w:rPr>
          <w:rFonts w:asciiTheme="minorHAnsi" w:hAnsiTheme="minorHAnsi" w:cstheme="minorHAnsi"/>
          <w:color w:val="0000FF"/>
          <w:sz w:val="20"/>
          <w:szCs w:val="20"/>
          <w:lang w:val="en-GB"/>
        </w:rPr>
        <w:t>koda.dk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6F071A1B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7E816D86" w14:textId="5D0D17A0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3. Objectivity</w:t>
      </w:r>
    </w:p>
    <w:p w14:paraId="1245943B" w14:textId="6A13F39A" w:rsidR="00FF5EC7" w:rsidRPr="00B81B5C" w:rsidRDefault="008A3B3E" w:rsidP="00FF5E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The parameters of the distribution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rules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must to the greatest extent possible be objective as outlined in the overall principles in section 11 (3)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Koda’s A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rticles of </w:t>
      </w:r>
      <w:r w:rsidR="00C50105">
        <w:rPr>
          <w:rFonts w:asciiTheme="minorHAnsi" w:hAnsiTheme="minorHAnsi" w:cstheme="minorHAnsi"/>
          <w:color w:val="000000"/>
          <w:sz w:val="20"/>
          <w:szCs w:val="20"/>
          <w:lang w:val="en-GB"/>
        </w:rPr>
        <w:t>A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ssociation</w:t>
      </w:r>
      <w:r w:rsidR="00FF5EC7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</w:p>
    <w:p w14:paraId="125466D1" w14:textId="77777777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</w:p>
    <w:p w14:paraId="4AF90910" w14:textId="18E4A9BC" w:rsidR="00FF5EC7" w:rsidRPr="00B81B5C" w:rsidRDefault="00FF5EC7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4. 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Sums </w:t>
      </w:r>
      <w:r w:rsidR="00C43182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are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distributed within the area</w:t>
      </w:r>
      <w:r w:rsidR="00C43182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s</w:t>
      </w:r>
      <w:r w:rsidR="008A3B3E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where they were generated</w:t>
      </w:r>
      <w:r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</w:p>
    <w:p w14:paraId="3EEE39BF" w14:textId="72298ADD" w:rsidR="00C43182" w:rsidRPr="00B81B5C" w:rsidRDefault="00C43182" w:rsidP="00C4318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Remunerations earned within a given area will be distributed within that same area</w:t>
      </w:r>
      <w:r w:rsidR="00912D5C">
        <w:rPr>
          <w:rFonts w:asciiTheme="minorHAnsi" w:hAnsiTheme="minorHAnsi" w:cstheme="minorHAnsi"/>
          <w:color w:val="000000"/>
          <w:sz w:val="20"/>
          <w:szCs w:val="20"/>
          <w:lang w:val="en-GB"/>
        </w:rPr>
        <w:t>, based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o</w:t>
      </w:r>
      <w:r w:rsidR="00912D5C">
        <w:rPr>
          <w:rFonts w:asciiTheme="minorHAnsi" w:hAnsiTheme="minorHAnsi" w:cstheme="minorHAnsi"/>
          <w:color w:val="000000"/>
          <w:sz w:val="20"/>
          <w:szCs w:val="20"/>
          <w:lang w:val="en-GB"/>
        </w:rPr>
        <w:t>n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representative reporting. The distribution of revenues must be itemised at area level in the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 section on ‘Revenues and deductions’ in Koda’s </w:t>
      </w:r>
      <w:r w:rsidR="00912D5C">
        <w:rPr>
          <w:rFonts w:asciiTheme="minorHAnsi" w:hAnsiTheme="minorHAnsi" w:cstheme="minorHAnsi"/>
          <w:sz w:val="20"/>
          <w:szCs w:val="20"/>
          <w:lang w:val="en-GB"/>
        </w:rPr>
        <w:t>Annual T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ransparency </w:t>
      </w:r>
      <w:r w:rsidR="00912D5C">
        <w:rPr>
          <w:rFonts w:asciiTheme="minorHAnsi" w:hAnsiTheme="minorHAnsi" w:cstheme="minorHAnsi"/>
          <w:sz w:val="20"/>
          <w:szCs w:val="20"/>
          <w:lang w:val="en-GB"/>
        </w:rPr>
        <w:t>R</w:t>
      </w:r>
      <w:r w:rsidRPr="00B81B5C">
        <w:rPr>
          <w:rFonts w:asciiTheme="minorHAnsi" w:hAnsiTheme="minorHAnsi" w:cstheme="minorHAnsi"/>
          <w:sz w:val="20"/>
          <w:szCs w:val="20"/>
          <w:lang w:val="en-GB"/>
        </w:rPr>
        <w:t xml:space="preserve">eport. </w:t>
      </w:r>
    </w:p>
    <w:p w14:paraId="4EDD79F0" w14:textId="7C008385" w:rsidR="00C43182" w:rsidRPr="00B81B5C" w:rsidRDefault="00C43182" w:rsidP="00C4318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3127DEA3" w14:textId="1086388C" w:rsidR="00FF5EC7" w:rsidRPr="00B81B5C" w:rsidRDefault="006A273E" w:rsidP="00FF5E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5</w:t>
      </w:r>
      <w:r w:rsidR="00FF5EC7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. </w:t>
      </w:r>
      <w:r w:rsidR="00B02D95" w:rsidRPr="00B81B5C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Distribution basis</w:t>
      </w:r>
    </w:p>
    <w:p w14:paraId="00403F75" w14:textId="7875B4C5" w:rsidR="00B02D95" w:rsidRPr="00B81B5C" w:rsidRDefault="00B02D95" w:rsidP="009933B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The distribution basis should be a representative reporting base</w:t>
      </w:r>
      <w:r w:rsidR="00072080">
        <w:rPr>
          <w:rFonts w:asciiTheme="minorHAnsi" w:hAnsiTheme="minorHAnsi" w:cstheme="minorHAnsi"/>
          <w:color w:val="000000"/>
          <w:sz w:val="20"/>
          <w:szCs w:val="20"/>
          <w:lang w:val="en-GB"/>
        </w:rPr>
        <w:t>,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based primarily on </w:t>
      </w:r>
      <w:r w:rsidR="00072080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full census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of the music performed. In areas where such full reporting is not practical or would be infeasibly costly,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a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selected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statistical 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sample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with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in the area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may be used instead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. Alt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ernatively, in these situations Koda may use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an analogous reporting basis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that is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considered r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epresentative of the general music use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891F7E"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with</w:t>
      </w:r>
      <w:r w:rsidRPr="00B81B5C">
        <w:rPr>
          <w:rFonts w:asciiTheme="minorHAnsi" w:hAnsiTheme="minorHAnsi" w:cstheme="minorHAnsi"/>
          <w:color w:val="000000"/>
          <w:sz w:val="20"/>
          <w:szCs w:val="20"/>
          <w:lang w:val="en-GB"/>
        </w:rPr>
        <w:t>in the given area.</w:t>
      </w:r>
    </w:p>
    <w:p w14:paraId="2903A783" w14:textId="77777777" w:rsidR="00FF5EC7" w:rsidRPr="00B81B5C" w:rsidRDefault="00FF5EC7" w:rsidP="00FF5EC7">
      <w:pPr>
        <w:rPr>
          <w:rFonts w:asciiTheme="minorHAnsi" w:hAnsiTheme="minorHAnsi" w:cstheme="minorHAnsi"/>
          <w:color w:val="000000"/>
          <w:lang w:val="en-GB"/>
        </w:rPr>
      </w:pPr>
    </w:p>
    <w:p w14:paraId="0C3E040A" w14:textId="77777777" w:rsidR="00FF5EC7" w:rsidRPr="00B81B5C" w:rsidRDefault="00FF5EC7" w:rsidP="00FF5EC7">
      <w:pPr>
        <w:rPr>
          <w:rFonts w:asciiTheme="minorHAnsi" w:hAnsiTheme="minorHAnsi" w:cstheme="minorHAnsi"/>
          <w:color w:val="000000"/>
          <w:lang w:val="en-GB"/>
        </w:rPr>
      </w:pPr>
    </w:p>
    <w:p w14:paraId="476624FA" w14:textId="3345C3A7" w:rsidR="002E6DC4" w:rsidRPr="00B81B5C" w:rsidRDefault="002E6DC4" w:rsidP="00820141">
      <w:pPr>
        <w:ind w:left="284"/>
        <w:rPr>
          <w:rFonts w:asciiTheme="minorHAnsi" w:hAnsiTheme="minorHAnsi" w:cstheme="minorHAnsi"/>
          <w:sz w:val="20"/>
          <w:szCs w:val="20"/>
          <w:lang w:val="en-GB"/>
        </w:rPr>
      </w:pPr>
    </w:p>
    <w:sectPr w:rsidR="002E6DC4" w:rsidRPr="00B81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8AB4" w14:textId="77777777" w:rsidR="00342DE0" w:rsidRDefault="00342DE0" w:rsidP="00342DE0">
      <w:r>
        <w:separator/>
      </w:r>
    </w:p>
  </w:endnote>
  <w:endnote w:type="continuationSeparator" w:id="0">
    <w:p w14:paraId="4018AEB1" w14:textId="77777777" w:rsidR="00342DE0" w:rsidRDefault="00342DE0" w:rsidP="0034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9B67" w14:textId="77777777" w:rsidR="00642DD1" w:rsidRDefault="00642D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2ACE" w14:textId="77777777" w:rsidR="00642DD1" w:rsidRDefault="00642DD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2220" w14:textId="77777777" w:rsidR="00642DD1" w:rsidRDefault="00642D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137F" w14:textId="77777777" w:rsidR="00342DE0" w:rsidRDefault="00342DE0" w:rsidP="00342DE0">
      <w:r>
        <w:separator/>
      </w:r>
    </w:p>
  </w:footnote>
  <w:footnote w:type="continuationSeparator" w:id="0">
    <w:p w14:paraId="1872FC36" w14:textId="77777777" w:rsidR="00342DE0" w:rsidRDefault="00342DE0" w:rsidP="0034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79C7" w14:textId="5102192B" w:rsidR="00642DD1" w:rsidRDefault="006A273E">
    <w:pPr>
      <w:pStyle w:val="Sidehoved"/>
    </w:pPr>
    <w:r>
      <w:rPr>
        <w:noProof/>
      </w:rPr>
      <w:pict w14:anchorId="0A6B49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1" o:spid="_x0000_s2050" type="#_x0000_t136" style="position:absolute;margin-left:0;margin-top:0;width:772.5pt;height:54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208F" w14:textId="6A2E83A0" w:rsidR="00642DD1" w:rsidRDefault="006A273E">
    <w:pPr>
      <w:pStyle w:val="Sidehoved"/>
    </w:pPr>
    <w:r>
      <w:rPr>
        <w:noProof/>
      </w:rPr>
      <w:pict w14:anchorId="23B17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2" o:spid="_x0000_s2051" type="#_x0000_t136" style="position:absolute;margin-left:0;margin-top:0;width:772.5pt;height:54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959" w14:textId="4443ACFA" w:rsidR="00642DD1" w:rsidRDefault="006A273E">
    <w:pPr>
      <w:pStyle w:val="Sidehoved"/>
    </w:pPr>
    <w:r>
      <w:rPr>
        <w:noProof/>
      </w:rPr>
      <w:pict w14:anchorId="4E26DE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3150" o:spid="_x0000_s2049" type="#_x0000_t136" style="position:absolute;margin-left:0;margin-top:0;width:772.5pt;height:54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Unicode MS&quot;;font-size:40pt" string="Unoffical translation Danish version prev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620"/>
    <w:multiLevelType w:val="hybridMultilevel"/>
    <w:tmpl w:val="FD9AB7D2"/>
    <w:lvl w:ilvl="0" w:tplc="D0A6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8E9"/>
    <w:multiLevelType w:val="hybridMultilevel"/>
    <w:tmpl w:val="A25E5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E23"/>
    <w:multiLevelType w:val="hybridMultilevel"/>
    <w:tmpl w:val="EC680234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7023C01"/>
    <w:multiLevelType w:val="hybridMultilevel"/>
    <w:tmpl w:val="FDB6F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C2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C048A"/>
    <w:multiLevelType w:val="multilevel"/>
    <w:tmpl w:val="C8A8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81489"/>
    <w:multiLevelType w:val="hybridMultilevel"/>
    <w:tmpl w:val="050E5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C23C2"/>
    <w:multiLevelType w:val="hybridMultilevel"/>
    <w:tmpl w:val="264A44B8"/>
    <w:lvl w:ilvl="0" w:tplc="1928639C">
      <w:start w:val="1"/>
      <w:numFmt w:val="lowerLetter"/>
      <w:lvlText w:val="%1."/>
      <w:lvlJc w:val="left"/>
      <w:pPr>
        <w:ind w:left="166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1A5"/>
    <w:multiLevelType w:val="hybridMultilevel"/>
    <w:tmpl w:val="54A825D6"/>
    <w:lvl w:ilvl="0" w:tplc="19286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03499"/>
    <w:multiLevelType w:val="hybridMultilevel"/>
    <w:tmpl w:val="FB50E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C4"/>
    <w:rsid w:val="00005871"/>
    <w:rsid w:val="00010160"/>
    <w:rsid w:val="00072080"/>
    <w:rsid w:val="00084753"/>
    <w:rsid w:val="000C7003"/>
    <w:rsid w:val="001B4C57"/>
    <w:rsid w:val="00205AC0"/>
    <w:rsid w:val="002078C4"/>
    <w:rsid w:val="002243C7"/>
    <w:rsid w:val="00235B1B"/>
    <w:rsid w:val="00256C21"/>
    <w:rsid w:val="002832EF"/>
    <w:rsid w:val="002B768D"/>
    <w:rsid w:val="002E6DC4"/>
    <w:rsid w:val="002F1F11"/>
    <w:rsid w:val="003347E9"/>
    <w:rsid w:val="00342DE0"/>
    <w:rsid w:val="00345934"/>
    <w:rsid w:val="003523A2"/>
    <w:rsid w:val="0037033E"/>
    <w:rsid w:val="00375F5C"/>
    <w:rsid w:val="00404B1D"/>
    <w:rsid w:val="0049192B"/>
    <w:rsid w:val="00511267"/>
    <w:rsid w:val="00573C21"/>
    <w:rsid w:val="005865B0"/>
    <w:rsid w:val="005E5D9C"/>
    <w:rsid w:val="006021EB"/>
    <w:rsid w:val="00606136"/>
    <w:rsid w:val="00606231"/>
    <w:rsid w:val="006259E1"/>
    <w:rsid w:val="00642DD1"/>
    <w:rsid w:val="006A273E"/>
    <w:rsid w:val="006A6F81"/>
    <w:rsid w:val="006B2C5B"/>
    <w:rsid w:val="006C5B0D"/>
    <w:rsid w:val="006F36FE"/>
    <w:rsid w:val="00772FF8"/>
    <w:rsid w:val="00791FAC"/>
    <w:rsid w:val="007D7A9C"/>
    <w:rsid w:val="008104E4"/>
    <w:rsid w:val="00820141"/>
    <w:rsid w:val="008648A9"/>
    <w:rsid w:val="008902C1"/>
    <w:rsid w:val="00891F7E"/>
    <w:rsid w:val="00892B89"/>
    <w:rsid w:val="008A3B3E"/>
    <w:rsid w:val="00912D5C"/>
    <w:rsid w:val="009933B3"/>
    <w:rsid w:val="009B4BDD"/>
    <w:rsid w:val="009E12CF"/>
    <w:rsid w:val="00A0694A"/>
    <w:rsid w:val="00A33D7E"/>
    <w:rsid w:val="00AC6253"/>
    <w:rsid w:val="00AE3304"/>
    <w:rsid w:val="00AE36E8"/>
    <w:rsid w:val="00AF3548"/>
    <w:rsid w:val="00B02D95"/>
    <w:rsid w:val="00B4249A"/>
    <w:rsid w:val="00B45829"/>
    <w:rsid w:val="00B74F70"/>
    <w:rsid w:val="00B81B5C"/>
    <w:rsid w:val="00BB0DDB"/>
    <w:rsid w:val="00BD7FB3"/>
    <w:rsid w:val="00C13021"/>
    <w:rsid w:val="00C20F6B"/>
    <w:rsid w:val="00C43182"/>
    <w:rsid w:val="00C50105"/>
    <w:rsid w:val="00C73773"/>
    <w:rsid w:val="00C7531B"/>
    <w:rsid w:val="00CA1358"/>
    <w:rsid w:val="00CE0E25"/>
    <w:rsid w:val="00D83E61"/>
    <w:rsid w:val="00D876AD"/>
    <w:rsid w:val="00D87CCF"/>
    <w:rsid w:val="00DA1E16"/>
    <w:rsid w:val="00DC06BD"/>
    <w:rsid w:val="00DC5BE6"/>
    <w:rsid w:val="00DD71D6"/>
    <w:rsid w:val="00DF1A9B"/>
    <w:rsid w:val="00E170FC"/>
    <w:rsid w:val="00E17FBF"/>
    <w:rsid w:val="00E37BE6"/>
    <w:rsid w:val="00E4136F"/>
    <w:rsid w:val="00E474D8"/>
    <w:rsid w:val="00E6625D"/>
    <w:rsid w:val="00E978C6"/>
    <w:rsid w:val="00EB735A"/>
    <w:rsid w:val="00EC7AA0"/>
    <w:rsid w:val="00ED1132"/>
    <w:rsid w:val="00EF7A23"/>
    <w:rsid w:val="00F81DD8"/>
    <w:rsid w:val="00FC6D0C"/>
    <w:rsid w:val="00FD681A"/>
    <w:rsid w:val="00FE23B8"/>
    <w:rsid w:val="00FE6C03"/>
    <w:rsid w:val="00FF16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AF9F5"/>
  <w15:chartTrackingRefBased/>
  <w15:docId w15:val="{9DEA5D4A-C71C-45A4-991E-C5E773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8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8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8C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865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865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8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07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865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865B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5865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5B0"/>
    <w:pPr>
      <w:spacing w:after="150"/>
    </w:pPr>
    <w:rPr>
      <w:lang w:eastAsia="da-DK"/>
    </w:rPr>
  </w:style>
  <w:style w:type="character" w:styleId="Strk">
    <w:name w:val="Strong"/>
    <w:basedOn w:val="Standardskrifttypeiafsnit"/>
    <w:uiPriority w:val="22"/>
    <w:qFormat/>
    <w:rsid w:val="005865B0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2B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2B8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2B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2B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2B8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B89"/>
    <w:rPr>
      <w:rFonts w:eastAsiaTheme="minorHAns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B89"/>
    <w:rPr>
      <w:rFonts w:ascii="Times New Roman" w:hAnsi="Times New Roman" w:cs="Times New Roman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2D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2DE0"/>
    <w:rPr>
      <w:rFonts w:ascii="Times New Roman" w:eastAsia="Times New Roman" w:hAnsi="Times New Roman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2DE0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642D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2DD1"/>
    <w:rPr>
      <w:rFonts w:ascii="Times New Roman" w:eastAsia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42D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EEF8-222A-4DC3-A208-2BA85F94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Frost Iversen</dc:creator>
  <cp:keywords/>
  <dc:description/>
  <cp:lastModifiedBy>Kaspar Lindhardt</cp:lastModifiedBy>
  <cp:revision>3</cp:revision>
  <cp:lastPrinted>2018-10-04T10:33:00Z</cp:lastPrinted>
  <dcterms:created xsi:type="dcterms:W3CDTF">2021-05-28T13:29:00Z</dcterms:created>
  <dcterms:modified xsi:type="dcterms:W3CDTF">2021-05-28T13:32:00Z</dcterms:modified>
</cp:coreProperties>
</file>